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2350" w:type="dxa"/>
        <w:jc w:val="left"/>
        <w:tblInd w:w="-3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845"/>
        <w:gridCol w:w="4817"/>
        <w:gridCol w:w="2836"/>
        <w:gridCol w:w="1661"/>
        <w:gridCol w:w="1190"/>
      </w:tblGrid>
      <w:tr>
        <w:trPr>
          <w:trHeight w:val="1800" w:hRule="atLeast"/>
        </w:trPr>
        <w:tc>
          <w:tcPr>
            <w:tcW w:w="1845" w:type="dxa"/>
            <w:tcBorders/>
            <w:shd w:color="auto" w:fill="FFFFFF" w:themeFill="background1" w:val="clear"/>
          </w:tcPr>
          <w:p>
            <w:pPr>
              <w:pStyle w:val="Normal"/>
              <w:ind w:left="-108"/>
              <w:jc w:val="right"/>
              <w:rPr>
                <w:rFonts w:ascii="Bookman Old Style" w:hAnsi="Bookman Old Style"/>
                <w:b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962025" cy="1144905"/>
                      <wp:effectExtent l="0" t="0" r="0" b="0"/>
                      <wp:docPr id="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961920" cy="11448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o:allowincell="t" style="position:absolute;margin-left:0pt;margin-top:-90.2pt;width:75.7pt;height:90.1pt;mso-wrap-style:none;v-text-anchor:middle;mso-position-vertical:top" type="_x0000_t75">
                      <v:imagedata r:id="rId3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765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rFonts w:ascii="Bookman Old Style" w:hAnsi="Bookman Old Style"/>
                <w:b/>
                <w:color w:val="FF0000"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color w:val="FF0000"/>
                <w:sz w:val="36"/>
                <w:szCs w:val="36"/>
              </w:rPr>
              <w:t>Газета</w:t>
            </w:r>
          </w:p>
          <w:p>
            <w:pPr>
              <w:pStyle w:val="Normal"/>
              <w:jc w:val="center"/>
              <w:rPr>
                <w:rFonts w:ascii="Bookman Old Style" w:hAnsi="Bookman Old Style"/>
                <w:b/>
                <w:color w:val="FF0000"/>
                <w:sz w:val="44"/>
                <w:szCs w:val="44"/>
              </w:rPr>
            </w:pPr>
            <w:r>
              <w:rPr>
                <w:rFonts w:ascii="Bookman Old Style" w:hAnsi="Bookman Old Style"/>
                <w:b/>
                <w:color w:val="FF0000"/>
                <w:sz w:val="44"/>
                <w:szCs w:val="44"/>
              </w:rPr>
              <w:t>«ПОЖАРАМНЕТ»</w:t>
            </w:r>
          </w:p>
          <w:p>
            <w:pPr>
              <w:pStyle w:val="Normal"/>
              <w:jc w:val="center"/>
              <w:rPr>
                <w:rFonts w:ascii="Bookman Old Style" w:hAnsi="Bookman Old Style"/>
                <w:b/>
                <w:color w:val="0000FF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0000FF"/>
                <w:sz w:val="28"/>
                <w:szCs w:val="28"/>
              </w:rPr>
              <w:t>ОТДЕЛЕНИЕ НАДЗОРНОЙ ДЕЯТЕЛЬНОСТИ</w:t>
            </w:r>
          </w:p>
          <w:p>
            <w:pPr>
              <w:pStyle w:val="Normal"/>
              <w:jc w:val="center"/>
              <w:rPr>
                <w:rFonts w:ascii="Bookman Old Style" w:hAnsi="Bookman Old Style"/>
                <w:b/>
                <w:color w:val="0000FF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0000FF"/>
                <w:sz w:val="28"/>
                <w:szCs w:val="28"/>
              </w:rPr>
              <w:t>И ПРОФИЛАКТИЧЕСКОЙ РАБОТЫ ПО КОЗУЛЬСКОМУ РАЙОНУ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661" w:type="dxa"/>
            <w:tcBorders/>
            <w:shd w:color="auto" w:fill="FFFFFF" w:themeFill="background1" w:val="clear"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041400" cy="1144905"/>
                      <wp:effectExtent l="0" t="0" r="0" b="0"/>
                      <wp:docPr id="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" descr=""/>
                              <pic:cNvPicPr/>
                            </pic:nvPicPr>
                            <pic:blipFill>
                              <a:blip r:embed="rId4"/>
                              <a:stretch/>
                            </pic:blipFill>
                            <pic:spPr>
                              <a:xfrm>
                                <a:off x="0" y="0"/>
                                <a:ext cx="1041480" cy="11448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o:allowincell="t" style="position:absolute;margin-left:0pt;margin-top:-90.2pt;width:81.95pt;height:90.1pt;mso-wrap-style:none;v-text-anchor:middle;mso-position-vertical:top" type="_x0000_t75">
                      <v:imagedata r:id="rId5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11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93" w:hRule="atLeast"/>
        </w:trPr>
        <w:tc>
          <w:tcPr>
            <w:tcW w:w="12349" w:type="dxa"/>
            <w:gridSpan w:val="5"/>
            <w:tcBorders/>
            <w:shd w:color="auto" w:fill="FFFFFF" w:themeFill="background1" w:val="clear"/>
          </w:tcPr>
          <w:p>
            <w:pPr>
              <w:pStyle w:val="Normal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Выпуск №1 от 20 января 202</w:t>
            </w:r>
            <w:r>
              <w:rPr>
                <w:rFonts w:ascii="Arial Black" w:hAnsi="Arial Black"/>
                <w:b/>
              </w:rPr>
              <w:t>6</w:t>
            </w:r>
            <w:r>
              <w:rPr>
                <w:rFonts w:ascii="Arial Black" w:hAnsi="Arial Black"/>
                <w:b/>
              </w:rPr>
              <w:t xml:space="preserve"> года</w:t>
            </w:r>
          </w:p>
          <w:p>
            <w:pPr>
              <w:pStyle w:val="Normal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</w:r>
          </w:p>
        </w:tc>
      </w:tr>
      <w:tr>
        <w:trPr>
          <w:trHeight w:val="79" w:hRule="atLeast"/>
        </w:trPr>
        <w:tc>
          <w:tcPr>
            <w:tcW w:w="6662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jc w:val="center"/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3705225" cy="5407025"/>
                      <wp:effectExtent l="0" t="0" r="0" b="0"/>
                      <wp:docPr id="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" descr=""/>
                              <pic:cNvPicPr/>
                            </pic:nvPicPr>
                            <pic:blipFill>
                              <a:blip r:embed="rId6"/>
                              <a:stretch/>
                            </pic:blipFill>
                            <pic:spPr>
                              <a:xfrm>
                                <a:off x="0" y="0"/>
                                <a:ext cx="3705120" cy="5407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o:allowincell="t" style="position:absolute;margin-left:0pt;margin-top:-425.8pt;width:291.7pt;height:425.7pt;mso-wrap-style:none;v-text-anchor:middle;mso-position-vertical:top" type="_x0000_t75">
                      <v:imagedata r:id="rId7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  <w:t>ГРАЖДАНЕ!!!!</w:t>
            </w:r>
          </w:p>
          <w:p>
            <w:pPr>
              <w:pStyle w:val="Normal"/>
              <w:jc w:val="center"/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  <w:t>При возникновении пожара немедленно вызывайте</w:t>
            </w:r>
          </w:p>
          <w:p>
            <w:pPr>
              <w:pStyle w:val="Normal"/>
              <w:jc w:val="center"/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  <w:t>пожарную охрану!!!</w:t>
            </w:r>
          </w:p>
          <w:p>
            <w:pPr>
              <w:pStyle w:val="Normal"/>
              <w:jc w:val="center"/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  <w:t>Тел. 01, 2-11-01, с сотовых телефонов 101,112, 01*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687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rPr>
                <w:rFonts w:ascii="Bookman Old Style" w:hAnsi="Bookman Old Style"/>
                <w:b/>
                <w:color w:val="0000FF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0000FF"/>
                <w:sz w:val="28"/>
                <w:szCs w:val="28"/>
              </w:rPr>
              <w:t xml:space="preserve">  </w:t>
            </w:r>
            <w:r>
              <w:rPr>
                <w:rFonts w:ascii="Bookman Old Style" w:hAnsi="Bookman Old Style"/>
                <w:b/>
                <w:color w:val="0000FF"/>
                <w:sz w:val="28"/>
                <w:szCs w:val="28"/>
              </w:rPr>
              <w:t>Содержание номера:</w:t>
            </w:r>
          </w:p>
          <w:p>
            <w:pPr>
              <w:pStyle w:val="Normal"/>
              <w:rPr>
                <w:rFonts w:ascii="Bookman Old Style" w:hAnsi="Bookman Old Style"/>
                <w:b/>
                <w:color w:val="0000FF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0000FF"/>
                <w:sz w:val="28"/>
                <w:szCs w:val="28"/>
              </w:rPr>
              <w:t xml:space="preserve">  </w:t>
            </w:r>
            <w:r>
              <w:rPr>
                <w:rFonts w:ascii="Bookman Old Style" w:hAnsi="Bookman Old Style"/>
                <w:b/>
                <w:color w:val="0000FF"/>
                <w:sz w:val="28"/>
                <w:szCs w:val="28"/>
              </w:rPr>
              <w:t>Оперативная обстановка</w:t>
            </w:r>
          </w:p>
          <w:p>
            <w:pPr>
              <w:pStyle w:val="Normal"/>
              <w:rPr>
                <w:rFonts w:ascii="Bookman Old Style" w:hAnsi="Bookman Old Style"/>
                <w:b/>
                <w:color w:val="0000FF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0000FF"/>
                <w:sz w:val="28"/>
                <w:szCs w:val="28"/>
              </w:rPr>
              <w:t xml:space="preserve">  </w:t>
            </w:r>
            <w:r>
              <w:rPr>
                <w:rFonts w:ascii="Bookman Old Style" w:hAnsi="Bookman Old Style"/>
                <w:b/>
                <w:color w:val="0000FF"/>
                <w:sz w:val="28"/>
                <w:szCs w:val="28"/>
              </w:rPr>
              <w:t>с пожарами………...2 стр.</w:t>
            </w:r>
          </w:p>
          <w:p>
            <w:pPr>
              <w:pStyle w:val="Normal"/>
              <w:ind w:right="1185"/>
              <w:rPr>
                <w:rFonts w:ascii="Bookman Old Style" w:hAnsi="Bookman Old Style"/>
                <w:b/>
                <w:color w:val="0000FF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0000FF"/>
                <w:sz w:val="28"/>
                <w:szCs w:val="28"/>
              </w:rPr>
            </w:r>
          </w:p>
          <w:p>
            <w:pPr>
              <w:pStyle w:val="Normal"/>
              <w:ind w:left="252" w:right="1185"/>
              <w:rPr>
                <w:rFonts w:ascii="Bookman Old Style" w:hAnsi="Bookman Old Style"/>
                <w:b/>
                <w:color w:val="0000FF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0000FF"/>
                <w:sz w:val="28"/>
                <w:szCs w:val="28"/>
              </w:rPr>
              <w:t>Будьте бдительны, остерегайтесь мошенников! …3 стр.</w:t>
            </w:r>
          </w:p>
          <w:p>
            <w:pPr>
              <w:pStyle w:val="Normal"/>
              <w:ind w:right="1185"/>
              <w:rPr>
                <w:rFonts w:ascii="Bookman Old Style" w:hAnsi="Bookman Old Style"/>
                <w:b/>
                <w:color w:val="0000FF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0000FF"/>
                <w:sz w:val="28"/>
                <w:szCs w:val="28"/>
              </w:rPr>
            </w:r>
          </w:p>
          <w:p>
            <w:pPr>
              <w:pStyle w:val="Normal"/>
              <w:ind w:left="252" w:right="1185"/>
              <w:rPr>
                <w:rFonts w:ascii="Bookman Old Style" w:hAnsi="Bookman Old Style"/>
                <w:b/>
                <w:color w:val="0000FF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0000FF"/>
                <w:sz w:val="28"/>
                <w:szCs w:val="28"/>
              </w:rPr>
              <w:t>Печи и обогреватели – причина пожаров …4-5 стр.</w:t>
            </w:r>
            <w:bookmarkStart w:id="0" w:name="_GoBack"/>
            <w:bookmarkEnd w:id="0"/>
          </w:p>
          <w:p>
            <w:pPr>
              <w:pStyle w:val="Normal"/>
              <w:ind w:left="252" w:right="1185"/>
              <w:rPr>
                <w:rFonts w:ascii="Bookman Old Style" w:hAnsi="Bookman Old Style"/>
                <w:b/>
                <w:color w:val="0000FF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0000FF"/>
                <w:sz w:val="28"/>
                <w:szCs w:val="28"/>
              </w:rPr>
            </w:r>
          </w:p>
          <w:p>
            <w:pPr>
              <w:pStyle w:val="Normal"/>
              <w:ind w:left="252" w:right="1185"/>
              <w:rPr>
                <w:rFonts w:ascii="Bookman Old Style" w:hAnsi="Bookman Old Style"/>
                <w:b/>
                <w:color w:val="0000FF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0000FF"/>
                <w:sz w:val="28"/>
                <w:szCs w:val="28"/>
              </w:rPr>
              <w:t>Профилактика пожаров по причине детской шалости с огнем!…7-9 стр.</w:t>
            </w:r>
          </w:p>
          <w:p>
            <w:pPr>
              <w:pStyle w:val="Normal"/>
              <w:ind w:right="759"/>
              <w:rPr>
                <w:rFonts w:ascii="Bookman Old Style" w:hAnsi="Bookman Old Style"/>
                <w:b/>
                <w:color w:val="0000FF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0000FF"/>
                <w:sz w:val="28"/>
                <w:szCs w:val="28"/>
              </w:rPr>
            </w:r>
          </w:p>
          <w:p>
            <w:pPr>
              <w:pStyle w:val="Normal"/>
              <w:ind w:left="252" w:right="759"/>
              <w:rPr>
                <w:rFonts w:ascii="Bookman Old Style" w:hAnsi="Bookman Old Style"/>
                <w:b/>
                <w:color w:val="0000FF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0000FF"/>
                <w:sz w:val="28"/>
                <w:szCs w:val="28"/>
              </w:rPr>
              <w:t>Профилактическая работа…9 стр.</w:t>
            </w:r>
          </w:p>
          <w:p>
            <w:pPr>
              <w:pStyle w:val="Normal"/>
              <w:ind w:left="252" w:right="1185"/>
              <w:rPr>
                <w:rFonts w:ascii="Bookman Old Style" w:hAnsi="Bookman Old Style"/>
                <w:b/>
                <w:color w:val="0000FF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0000FF"/>
                <w:sz w:val="28"/>
                <w:szCs w:val="28"/>
              </w:rPr>
            </w:r>
          </w:p>
          <w:p>
            <w:pPr>
              <w:pStyle w:val="Normal"/>
              <w:ind w:left="252" w:right="1185"/>
              <w:rPr>
                <w:rFonts w:ascii="Bookman Old Style" w:hAnsi="Bookman Old Style"/>
                <w:b/>
                <w:color w:val="0000FF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0000FF"/>
                <w:sz w:val="28"/>
                <w:szCs w:val="28"/>
              </w:rPr>
            </w:r>
          </w:p>
        </w:tc>
      </w:tr>
      <w:tr>
        <w:trPr>
          <w:trHeight w:val="79" w:hRule="atLeast"/>
        </w:trPr>
        <w:tc>
          <w:tcPr>
            <w:tcW w:w="6662" w:type="dxa"/>
            <w:gridSpan w:val="2"/>
            <w:tcBorders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87" w:type="dxa"/>
            <w:gridSpan w:val="3"/>
            <w:tcBorders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Bookman Old Style" w:hAnsi="Bookman Old Style"/>
                <w:b/>
                <w:color w:val="0000FF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0000FF"/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pPr w:vertAnchor="text" w:horzAnchor="page" w:leftFromText="180" w:rightFromText="180" w:tblpX="-363" w:tblpY="1"/>
        <w:tblW w:w="120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2015"/>
      </w:tblGrid>
      <w:tr>
        <w:trPr/>
        <w:tc>
          <w:tcPr>
            <w:tcW w:w="1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36C0A" w:themeFill="accent6" w:themeFillShade="bf" w:val="clear"/>
          </w:tcPr>
          <w:p>
            <w:pPr>
              <w:pStyle w:val="Normal"/>
              <w:rPr>
                <w:rFonts w:ascii="Bookman Old Style" w:hAnsi="Bookman Old Style"/>
                <w:b/>
                <w:color w:val="3366FF"/>
              </w:rPr>
            </w:pPr>
            <w:r>
              <w:rPr>
                <w:rFonts w:ascii="Bookman Old Style" w:hAnsi="Bookman Old Style"/>
                <w:b/>
                <w:color w:val="3366FF"/>
              </w:rPr>
            </w:r>
          </w:p>
          <w:p>
            <w:pPr>
              <w:pStyle w:val="Normal"/>
              <w:jc w:val="center"/>
              <w:rPr>
                <w:rFonts w:ascii="Bookman Old Style" w:hAnsi="Bookman Old Style"/>
                <w:b/>
                <w:color w:val="0000FF"/>
              </w:rPr>
            </w:pPr>
            <w:r>
              <w:rPr>
                <w:rFonts w:ascii="Bookman Old Style" w:hAnsi="Bookman Old Style"/>
                <w:b/>
                <w:color w:val="0000FF"/>
              </w:rPr>
              <w:t>ГАЗЕТА «ПОЖАРАМ НЕТ»</w:t>
            </w:r>
          </w:p>
          <w:p>
            <w:pPr>
              <w:pStyle w:val="Normal"/>
              <w:jc w:val="center"/>
              <w:rPr>
                <w:rFonts w:ascii="Bookman Old Style" w:hAnsi="Bookman Old Style"/>
                <w:b/>
                <w:color w:val="0000FF"/>
              </w:rPr>
            </w:pPr>
            <w:r>
              <w:rPr>
                <w:rFonts w:ascii="Bookman Old Style" w:hAnsi="Bookman Old Style"/>
                <w:b/>
                <w:color w:val="0000FF"/>
              </w:rPr>
              <w:t>ОТДЕЛЕНИЯ НАДЗОРНОЙ ДЕЯТЕЛЬНОСТИ ПО КОЗУЛЬСКОМУ РАЙОНУ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</w:r>
    </w:p>
    <w:p>
      <w:pPr>
        <w:pStyle w:val="Normal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</w:r>
    </w:p>
    <w:p>
      <w:pPr>
        <w:pStyle w:val="Normal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Оперативная обстановка с пожарами на территории</w:t>
      </w:r>
    </w:p>
    <w:p>
      <w:pPr>
        <w:pStyle w:val="Normal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Козульского района:</w:t>
      </w:r>
    </w:p>
    <w:p>
      <w:pPr>
        <w:pStyle w:val="Normal"/>
        <w:jc w:val="right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32" w:leader="none"/>
          <w:tab w:val="left" w:pos="480" w:leader="none"/>
        </w:tabs>
        <w:ind w:hanging="48" w:left="240"/>
        <w:jc w:val="right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произошло пожаров -</w:t>
      </w:r>
      <w:r>
        <w:rPr>
          <w:b/>
          <w:color w:val="FF0000"/>
          <w:sz w:val="36"/>
          <w:szCs w:val="36"/>
        </w:rPr>
        <w:t xml:space="preserve"> </w:t>
      </w:r>
      <w:r>
        <w:rPr>
          <w:b/>
          <w:color w:val="FF0000"/>
          <w:sz w:val="36"/>
          <w:szCs w:val="36"/>
        </w:rPr>
        <w:t>3</w:t>
      </w:r>
      <w:r>
        <w:rPr>
          <w:b/>
          <w:color w:val="FF0000"/>
          <w:sz w:val="36"/>
          <w:szCs w:val="36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32" w:leader="none"/>
          <w:tab w:val="left" w:pos="480" w:leader="none"/>
        </w:tabs>
        <w:ind w:hanging="48" w:left="240"/>
        <w:jc w:val="right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погибло людей на пожарах - </w:t>
      </w:r>
      <w:r>
        <w:rPr>
          <w:b/>
          <w:color w:val="FF0000"/>
          <w:sz w:val="36"/>
          <w:szCs w:val="36"/>
          <w:lang w:val="en-US"/>
        </w:rPr>
        <w:t>0</w:t>
      </w:r>
      <w:r>
        <w:rPr>
          <w:b/>
          <w:color w:val="FF0000"/>
          <w:sz w:val="36"/>
          <w:szCs w:val="36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80" w:leader="none"/>
          <w:tab w:val="left" w:pos="1092" w:leader="none"/>
        </w:tabs>
        <w:ind w:hanging="48" w:left="240"/>
        <w:jc w:val="right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погибло из них детей - </w:t>
      </w:r>
      <w:r>
        <w:rPr>
          <w:b/>
          <w:color w:val="FF0000"/>
          <w:sz w:val="36"/>
          <w:szCs w:val="36"/>
        </w:rPr>
        <w:t>0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32" w:leader="none"/>
          <w:tab w:val="left" w:pos="480" w:leader="none"/>
        </w:tabs>
        <w:ind w:hanging="48" w:left="240"/>
        <w:jc w:val="right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получили травмы на пожарах - </w:t>
      </w:r>
      <w:r>
        <w:rPr>
          <w:b/>
          <w:color w:val="FF0000"/>
          <w:sz w:val="36"/>
          <w:szCs w:val="36"/>
        </w:rPr>
        <w:t xml:space="preserve">0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80" w:leader="none"/>
        </w:tabs>
        <w:ind w:hanging="48" w:left="240"/>
        <w:jc w:val="right"/>
        <w:rPr/>
      </w:pPr>
      <w:r>
        <w:rPr>
          <w:b/>
          <w:color w:val="000000"/>
          <w:sz w:val="36"/>
          <w:szCs w:val="36"/>
        </w:rPr>
        <w:t>травмировано детей</w:t>
      </w:r>
      <w:r>
        <w:rPr>
          <w:color w:val="000000"/>
          <w:sz w:val="36"/>
          <w:szCs w:val="36"/>
        </w:rPr>
        <w:t xml:space="preserve"> – </w:t>
      </w:r>
      <w:r>
        <w:rPr>
          <w:b/>
          <w:color w:val="FF0000"/>
          <w:sz w:val="36"/>
          <w:szCs w:val="36"/>
        </w:rPr>
        <w:t>0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>
          <w:b/>
        </w:rPr>
      </w:pPr>
      <w:r>
        <w:rPr>
          <w:b/>
        </w:rPr>
        <w:t>Дознаватель ОНД и ПР по Козульскому району</w:t>
      </w:r>
    </w:p>
    <w:p>
      <w:pPr>
        <w:pStyle w:val="Normal"/>
        <w:jc w:val="right"/>
        <w:rPr>
          <w:b/>
        </w:rPr>
      </w:pPr>
      <w:r>
        <w:rPr>
          <w:b/>
        </w:rPr>
        <w:t>УНД и ПР ГУ МЧС России по Красноярскому краю</w:t>
      </w:r>
    </w:p>
    <w:p>
      <w:pPr>
        <w:pStyle w:val="Normal"/>
        <w:jc w:val="right"/>
        <w:rPr>
          <w:b/>
        </w:rPr>
      </w:pPr>
      <w:r>
        <w:rPr>
          <w:b/>
        </w:rPr>
        <w:t xml:space="preserve">капитан внутренней службы </w:t>
      </w:r>
    </w:p>
    <w:p>
      <w:pPr>
        <w:pStyle w:val="Normal"/>
        <w:jc w:val="right"/>
        <w:rPr>
          <w:b/>
        </w:rPr>
      </w:pPr>
      <w:r>
        <w:rPr>
          <w:b/>
        </w:rPr>
        <w:t>В.В. Харкевич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5446395" cy="3601720"/>
            <wp:effectExtent l="0" t="0" r="0" b="0"/>
            <wp:docPr id="7" name="Рисунок 5" descr="DSC_2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5" descr="DSC_266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395" cy="3601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</w:r>
    </w:p>
    <w:tbl>
      <w:tblPr>
        <w:tblpPr w:vertAnchor="text" w:horzAnchor="page" w:leftFromText="180" w:rightFromText="180" w:tblpX="-363" w:tblpY="1"/>
        <w:tblW w:w="120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2015"/>
      </w:tblGrid>
      <w:tr>
        <w:trPr/>
        <w:tc>
          <w:tcPr>
            <w:tcW w:w="1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36C0A" w:themeFill="accent6" w:themeFillShade="bf" w:val="clear"/>
          </w:tcPr>
          <w:p>
            <w:pPr>
              <w:pStyle w:val="Normal"/>
              <w:rPr>
                <w:rFonts w:ascii="Bookman Old Style" w:hAnsi="Bookman Old Style"/>
                <w:b/>
                <w:color w:val="3366FF"/>
              </w:rPr>
            </w:pPr>
            <w:r>
              <w:rPr>
                <w:rFonts w:ascii="Bookman Old Style" w:hAnsi="Bookman Old Style"/>
                <w:b/>
                <w:color w:val="3366FF"/>
              </w:rPr>
            </w:r>
          </w:p>
          <w:p>
            <w:pPr>
              <w:pStyle w:val="Normal"/>
              <w:jc w:val="center"/>
              <w:rPr>
                <w:rFonts w:ascii="Bookman Old Style" w:hAnsi="Bookman Old Style"/>
                <w:b/>
                <w:color w:val="0000FF"/>
              </w:rPr>
            </w:pPr>
            <w:r>
              <w:rPr>
                <w:rFonts w:ascii="Bookman Old Style" w:hAnsi="Bookman Old Style"/>
                <w:b/>
                <w:color w:val="0000FF"/>
              </w:rPr>
              <w:t>ГАЗЕТА «ПОЖАРАМ НЕТ»</w:t>
            </w:r>
          </w:p>
          <w:p>
            <w:pPr>
              <w:pStyle w:val="Normal"/>
              <w:jc w:val="center"/>
              <w:rPr>
                <w:rFonts w:ascii="Bookman Old Style" w:hAnsi="Bookman Old Style"/>
                <w:b/>
                <w:color w:val="0000FF"/>
              </w:rPr>
            </w:pPr>
            <w:r>
              <w:rPr>
                <w:rFonts w:ascii="Bookman Old Style" w:hAnsi="Bookman Old Style"/>
                <w:b/>
                <w:color w:val="0000FF"/>
              </w:rPr>
              <w:t>ОТДЕЛЕНИЯ НАДЗОРНОЙ ДЕЯТЕЛЬНОСТИ ПО КОЗУЛЬСКОМУ РАЙОНУ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Spacing"/>
        <w:jc w:val="center"/>
        <w:rPr>
          <w:color w:val="FF0000"/>
          <w:sz w:val="32"/>
          <w:szCs w:val="32"/>
          <w:shd w:fill="FFFFFF" w:val="clear"/>
        </w:rPr>
      </w:pPr>
      <w:r>
        <w:rPr>
          <w:color w:val="FF0000"/>
          <w:sz w:val="32"/>
          <w:szCs w:val="32"/>
          <w:shd w:fill="FFFFFF" w:val="clear"/>
        </w:rPr>
        <w:t>Будьте бдительны, остерегайтесь мошенников!</w:t>
      </w:r>
      <w:r>
        <w:rPr>
          <w:color w:val="FF0000"/>
          <w:sz w:val="32"/>
          <w:szCs w:val="32"/>
        </w:rPr>
        <w:br/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>На территории Козульского района зарегистрированы случаи мошенничества. Представляясь сотрудниками МЧС, злоумышленники, рассчитывая на доверие граждан, приходят к ним домой и предлагают проверить состояние печного отопления и электропроводки на предмет их исправности, а также настаивают установить в квартирах автономные дымовые пожарные извещатели.</w:t>
        <w:br/>
        <w:t>Также напоминаем и предупреждаем жителей Козульского района, что сотрудники государственного пожарного надзора не занимаются установкой пожарной сигнализации, проверкой газового оборудования, очисткой дымоходов, ремонтом печного отопления, не оказывают иные платные услуги населению и организациям. Если вам предлагают выполнить какие-либо платные работы, связанные с обеспечением пожарной безопасности вашего жилища, и представляются сотрудниками пожарного надзора, значит в отношении вас хотят произвести мошеннические действия!</w:t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>Для того, чтобы отличить сотрудника МЧС от мошенника, необходимо попросить предъявить служебное удостоверение, при его наличии - ознакомиться с имеющимися в нем данными:  должны быть указаны ФИО сотрудника, наименование занимаемой  им должности, личный номер, после чего позвонить в управление кадров Главного управления и уточнить, работает ли данный сотрудник в ведомстве. Все государственные инспекторы по пожарному надзору, осуществляющие профилактические рейды, одеты в форменное обмундирование МЧС России, имеют при себе нагрудный жетон «Государственный пожарный надзор» и служебное удостоверение.</w:t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>Обо всех фактах мошенничества и вымогательства под предлогом проверок на предмет пожарной безопасности и установки дымовых пожарных извещателей необходимо незамедлительно сообщать в органы полиции!</w:t>
      </w:r>
    </w:p>
    <w:p>
      <w:pPr>
        <w:pStyle w:val="Default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Ст. инспектор ОНД и ПР по Козульскому району</w:t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УНД  и ПР ГУ МЧС России по Красноярскому  краю</w:t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капитан внутренней службы В.А. Дутчик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center"/>
        <w:rPr>
          <w:color w:val="FF0000"/>
          <w:sz w:val="28"/>
          <w:szCs w:val="28"/>
          <w:shd w:fill="FFFFFF" w:val="clear"/>
        </w:rPr>
      </w:pPr>
      <w:r>
        <w:rPr>
          <w:b/>
          <w:color w:val="FF0000"/>
          <w:sz w:val="28"/>
          <w:szCs w:val="28"/>
          <w:shd w:fill="FFFFFF" w:val="clear"/>
        </w:rPr>
        <w:t>Помните!</w:t>
      </w:r>
      <w:r>
        <w:rPr>
          <w:color w:val="FF0000"/>
          <w:sz w:val="28"/>
          <w:szCs w:val="28"/>
          <w:shd w:fill="FFFFFF" w:val="clear"/>
        </w:rPr>
        <w:br/>
        <w:t>Соблюдение мер пожарной безопасности – это залог вашего благополучия, сохранности вашей жизни и жизни ваших близких!</w:t>
        <w:br/>
        <w:t>Пожар легче предупредить, чем потушить!</w:t>
      </w:r>
    </w:p>
    <w:p>
      <w:pPr>
        <w:pStyle w:val="Default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ГРАЖДАНЕ!!!!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При возникновении пожара немедленно вызывайте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пожарную охрану!!!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Тел. 01, 2-11-01, с сотовых телефонов 101,112, 01*</w:t>
      </w:r>
    </w:p>
    <w:tbl>
      <w:tblPr>
        <w:tblpPr w:vertAnchor="text" w:horzAnchor="page" w:leftFromText="180" w:rightFromText="180" w:tblpX="-363" w:tblpY="1"/>
        <w:tblW w:w="120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2015"/>
      </w:tblGrid>
      <w:tr>
        <w:trPr/>
        <w:tc>
          <w:tcPr>
            <w:tcW w:w="1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36C0A" w:themeFill="accent6" w:themeFillShade="bf" w:val="clear"/>
          </w:tcPr>
          <w:p>
            <w:pPr>
              <w:pStyle w:val="Normal"/>
              <w:rPr>
                <w:rFonts w:ascii="Bookman Old Style" w:hAnsi="Bookman Old Style"/>
                <w:b/>
                <w:color w:val="3366FF"/>
              </w:rPr>
            </w:pPr>
            <w:r>
              <w:rPr>
                <w:rFonts w:ascii="Bookman Old Style" w:hAnsi="Bookman Old Style"/>
                <w:b/>
                <w:color w:val="3366FF"/>
              </w:rPr>
            </w:r>
          </w:p>
          <w:p>
            <w:pPr>
              <w:pStyle w:val="Normal"/>
              <w:jc w:val="center"/>
              <w:rPr>
                <w:rFonts w:ascii="Bookman Old Style" w:hAnsi="Bookman Old Style"/>
                <w:b/>
                <w:color w:val="0000FF"/>
              </w:rPr>
            </w:pPr>
            <w:r>
              <w:rPr>
                <w:rFonts w:ascii="Bookman Old Style" w:hAnsi="Bookman Old Style"/>
                <w:b/>
                <w:color w:val="0000FF"/>
              </w:rPr>
              <w:t>ГАЗЕТА «ПОЖАРАМ НЕТ»</w:t>
            </w:r>
          </w:p>
          <w:p>
            <w:pPr>
              <w:pStyle w:val="Normal"/>
              <w:jc w:val="center"/>
              <w:rPr>
                <w:rFonts w:ascii="Bookman Old Style" w:hAnsi="Bookman Old Style"/>
                <w:b/>
                <w:color w:val="0000FF"/>
              </w:rPr>
            </w:pPr>
            <w:r>
              <w:rPr>
                <w:rFonts w:ascii="Bookman Old Style" w:hAnsi="Bookman Old Style"/>
                <w:b/>
                <w:color w:val="0000FF"/>
              </w:rPr>
              <w:t>ОТДЕЛЕНИЯ НАДЗОРНОЙ ДЕЯТЕЛЬНОСТИ ПО КОЗУЛЬСКОМУ РАЙОНУ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32"/>
          <w:szCs w:val="32"/>
          <w:shd w:fill="FFFFFF" w:val="clear"/>
        </w:rPr>
      </w:pPr>
      <w:r>
        <w:rPr>
          <w:b/>
          <w:color w:val="FF0000"/>
          <w:sz w:val="32"/>
          <w:szCs w:val="32"/>
          <w:shd w:fill="FFFFFF" w:val="clear"/>
        </w:rPr>
        <w:t>Печи и обогреватели - причина пожаров.</w:t>
      </w:r>
    </w:p>
    <w:p>
      <w:pPr>
        <w:pStyle w:val="Normal"/>
        <w:jc w:val="center"/>
        <w:rPr>
          <w:b/>
          <w:color w:val="FF0000"/>
          <w:sz w:val="32"/>
          <w:szCs w:val="32"/>
          <w:shd w:fill="FFFFFF" w:val="clear"/>
        </w:rPr>
      </w:pPr>
      <w:r>
        <w:rPr>
          <w:b/>
          <w:color w:val="FF0000"/>
          <w:sz w:val="32"/>
          <w:szCs w:val="32"/>
          <w:shd w:fill="FFFFFF" w:val="clear"/>
        </w:rPr>
      </w:r>
    </w:p>
    <w:p>
      <w:pPr>
        <w:pStyle w:val="NoSpacing"/>
        <w:ind w:firstLine="708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 xml:space="preserve">Как только температура за окном понижается, сразу же возрастает количество бытовых пожаров, причинами которых, в большинстве своем, становятся несоблюдение правил пожарной безопасности при использовании обогревательных приборов и печей. </w:t>
      </w:r>
    </w:p>
    <w:p>
      <w:pPr>
        <w:pStyle w:val="NoSpacing"/>
        <w:ind w:firstLine="708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Сотрудники ОНД и ПР по Козульскому району просят жителей Козульского района быть особенно внимательными при эксплуатации печей и оборудования в данный период времени. </w:t>
      </w:r>
    </w:p>
    <w:p>
      <w:pPr>
        <w:pStyle w:val="NoSpacing"/>
        <w:ind w:firstLine="708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Печи - кирпичной или каменной кладки, железные или чугунные - все они незаменимы в большинстве деревень и поселков. Но для всех осторожность в обращении с ними не стала привычной. Случается, оставляя малолетних детей одних, взрослые доверяют им самим разжигать огонь, присматривать за топящейся печкой. Хорошо, если она исправна и правильно эксплуатируется. А если нет? Чтобы уберечь свою дачу, дом и свою жизнь необходимо соблюдать элементарные правила пожарной безопасности. </w:t>
      </w:r>
    </w:p>
    <w:p>
      <w:pPr>
        <w:pStyle w:val="NoSpacing"/>
        <w:ind w:firstLine="708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 xml:space="preserve">Например, в печи появились трещины. С течением времени они становятся больше, во время топки через них начинают пробиваться искры, а потом и язычки пламени. И если трещины появляются в тех местах, где к печи примыкают деревянные перегородки или перекрытия, это неминуемо приводит к пожару. Появившиеся трещины надо немедленно затирать. </w:t>
      </w:r>
    </w:p>
    <w:p>
      <w:pPr>
        <w:pStyle w:val="NoSpacing"/>
        <w:ind w:firstLine="708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Перед каждым отопительным сезоном необходимо побелить печи и дымоходы. </w:t>
        <w:br/>
        <w:t xml:space="preserve">Следует своевременно устранять и такие дефекты печи, как разрушение топочных отверстий, выпадение дверцы и т.д. Если печь не имеет дверцы или она неплотно закрывает топочное отверстие, при сильном горении дров или плохой тяге пламя будет выходить наружу или выпадут горящие угли. В таких случаях могут загореться сложенные у печки дрова, другие горючие предметы. </w:t>
      </w:r>
    </w:p>
    <w:p>
      <w:pPr>
        <w:pStyle w:val="NoSpacing"/>
        <w:ind w:firstLine="708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Чтобы от случайно выпавших из печи углей не загорелся пол, перед топочным отверстием каждой печи прибивают металлический лист размером 70х50 см. Растопив печь, оставшиеся дрова и мусор с этого листа убирают. </w:t>
      </w:r>
    </w:p>
    <w:p>
      <w:pPr>
        <w:pStyle w:val="NoSpacing"/>
        <w:ind w:firstLine="708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Случается, что пожары возникают из-за того, что к печи вплотную вешают одежду для просушки или ставят мебель. Происходит это, как правило, зимой, когда начинается усиленная топка печей. Избежать этого можно в том случае, если не допускать их перекала. В сильные морозы лучше топить печь несколько раз. </w:t>
        <w:br/>
        <w:t>Нельзя разжигать топливо в печах бензином, керосином и другими горючими жидкостями. Лучше всего для этого использовать сухие дрова, мелко наколотые лучины, которые легко загораются. </w:t>
      </w:r>
    </w:p>
    <w:p>
      <w:pPr>
        <w:pStyle w:val="NoSpacing"/>
        <w:ind w:firstLine="708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Во избежание пожара нельзя оставлять топящиеся печи без присмотра. Опасно поручать наблюдение за ними детям, особенно дошкольного возраста. </w:t>
        <w:br/>
        <w:t xml:space="preserve">Очень важно следить за исправностью электрических и других нагревательных и осветительных приборов. Недопустимо устанавливать электронагревательные приборы на сгораемые подставки, нельзя устанавливать в коридорах общего пользования и проходах вблизи деревянных перегородок, мебели, штор и других </w:t>
      </w:r>
    </w:p>
    <w:tbl>
      <w:tblPr>
        <w:tblpPr w:vertAnchor="text" w:horzAnchor="page" w:leftFromText="180" w:rightFromText="180" w:tblpX="-363" w:tblpY="1"/>
        <w:tblW w:w="120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2015"/>
      </w:tblGrid>
      <w:tr>
        <w:trPr/>
        <w:tc>
          <w:tcPr>
            <w:tcW w:w="1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36C0A" w:themeFill="accent6" w:themeFillShade="bf" w:val="clear"/>
          </w:tcPr>
          <w:p>
            <w:pPr>
              <w:pStyle w:val="Normal"/>
              <w:rPr>
                <w:rFonts w:ascii="Bookman Old Style" w:hAnsi="Bookman Old Style"/>
                <w:b/>
                <w:color w:val="3366FF"/>
              </w:rPr>
            </w:pPr>
            <w:r>
              <w:rPr>
                <w:rFonts w:ascii="Bookman Old Style" w:hAnsi="Bookman Old Style"/>
                <w:b/>
                <w:color w:val="3366FF"/>
              </w:rPr>
            </w:r>
          </w:p>
          <w:p>
            <w:pPr>
              <w:pStyle w:val="Normal"/>
              <w:jc w:val="center"/>
              <w:rPr>
                <w:rFonts w:ascii="Bookman Old Style" w:hAnsi="Bookman Old Style"/>
                <w:b/>
                <w:color w:val="0000FF"/>
              </w:rPr>
            </w:pPr>
            <w:r>
              <w:rPr>
                <w:rFonts w:ascii="Bookman Old Style" w:hAnsi="Bookman Old Style"/>
                <w:b/>
                <w:color w:val="0000FF"/>
              </w:rPr>
              <w:t>ГАЗЕТА «ПОЖАРАМ НЕТ»</w:t>
            </w:r>
          </w:p>
          <w:p>
            <w:pPr>
              <w:pStyle w:val="Normal"/>
              <w:jc w:val="center"/>
              <w:rPr>
                <w:rFonts w:ascii="Bookman Old Style" w:hAnsi="Bookman Old Style"/>
                <w:b/>
                <w:color w:val="0000FF"/>
              </w:rPr>
            </w:pPr>
            <w:r>
              <w:rPr>
                <w:rFonts w:ascii="Bookman Old Style" w:hAnsi="Bookman Old Style"/>
                <w:b/>
                <w:color w:val="0000FF"/>
              </w:rPr>
              <w:t>ОТДЕЛЕНИЯ НАДЗОРНОЙ ДЕЯТЕЛЬНОСТИ ПО КОЗУЛЬСКОМУ РАЙОНУ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Spacing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NoSpacing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подобных предметов. </w:t>
      </w:r>
    </w:p>
    <w:p>
      <w:pPr>
        <w:pStyle w:val="NoSpacing"/>
        <w:ind w:firstLine="708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Не рекомендуется перегружать электросеть, включая одновременно слишком много электроприборов. Не включайте все ваши приборы в одну розетку: из-за перегрузки может возникнуть пожар. И не оставляйте включенными в сеть в течение длительного времени, они могут перегреться. Любой провод или выключатель рассчитан на определенную силу тока. И если сила тока выше нормы, то происходит нагрев провода. Этого можно избежать, если не допускать повреждения проводов. Нельзя применять неисправные электророзетки и штепсельные вилки, а также самодельные электронагревательные приборы.</w:t>
      </w:r>
    </w:p>
    <w:p>
      <w:pPr>
        <w:pStyle w:val="Normal"/>
        <w:widowControl w:val="false"/>
        <w:numPr>
          <w:ilvl w:val="0"/>
          <w:numId w:val="0"/>
        </w:numPr>
        <w:outlineLvl w:val="1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  <w:shd w:fill="FFFFFF" w:val="clear"/>
        </w:rPr>
        <w:t>Профилактика пожаров по причине</w:t>
      </w:r>
    </w:p>
    <w:p>
      <w:pPr>
        <w:pStyle w:val="Normal"/>
        <w:jc w:val="center"/>
        <w:rPr>
          <w:b/>
          <w:color w:val="000000"/>
          <w:sz w:val="28"/>
          <w:szCs w:val="28"/>
          <w:shd w:fill="FFFFFF" w:val="clear"/>
        </w:rPr>
      </w:pPr>
      <w:r>
        <w:rPr>
          <w:b/>
          <w:color w:val="FF0000"/>
          <w:sz w:val="28"/>
          <w:szCs w:val="28"/>
          <w:shd w:fill="FFFFFF" w:val="clear"/>
        </w:rPr>
        <w:t>детской шалости с огнем! </w:t>
      </w:r>
      <w:r>
        <w:rPr>
          <w:b/>
          <w:color w:val="FF0000"/>
          <w:sz w:val="32"/>
          <w:szCs w:val="32"/>
        </w:rPr>
        <w:br/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>В этой статье хотелось бы затронуть тему о детской гибели на пожарах. </w:t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>Самое страшное, что дети погибают по вине взрослых, нередко по вине самых близких и родных людей – родителей! Тяга детей к огню, игре со спичками общеизвестна. Психологи доказывают, что об опасности этих игр дети знают, они различают огонь добрый и злой, огонь созидающий и разрушающий. Помочь детям утвердиться в этих знаниях, предостеречь их от беды – задача взрослых! Главное в профилактике подобных случаев – это не просто запреты, которые, как правило, приводят к обратному – к желанию ребенка их обойти, а обоснованное и аргументированное объяснение.</w:t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 xml:space="preserve">Не показывайте детям дурной пример: не курите при них, не бросайте окурки куда попало, не зажигайте бумагу для освещения темных помещений. Храните спички в местах недоступных для детей. Ни в коем случае нельзя держать в доме неисправные или самодельные электрические приборы. </w:t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>Пользоваться можно только исправными приборами, имеющими сертификат соответствия требованиям безопасности, с встроенным устройством автоматического отключения прибора от источника электрического питания. Помните – маленькая неосторожность может привести к большой беде.</w:t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>Уважаемые взрослые! Помните, что во многом дети подражают вам. Будьте сами предельно осторожны в обращении с огнем и разъясняйте детям, какую опасность представляет шалость с огнем. Не забывайте, что ребенок, предоставленный сам себе, непроизвольно может стать виновником пожара.</w:t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>Пожар – это большая беда. Последствия катастрофы можно измерить деньгами, но человеческие жизни, особенно жизни детей, гибнущих в огне, бесценны. Только строгое, безоговорочное следование всем правилам пожарной безопасности может помочь избежать материальных потерь и человеческих жертв. Дети не читают умных статей, но пожарная безопасность для детей – это превыше всего. Она должна быть обеспечена взрослыми. Научить детей правилам поведения – долг всех взрослых адекватных людей.</w:t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 xml:space="preserve">В быту человека с самого детства окружает множество электрической бытовой техники. Пожарная безопасность для детей напрямую связана с электрическими </w:t>
      </w:r>
    </w:p>
    <w:tbl>
      <w:tblPr>
        <w:tblpPr w:vertAnchor="text" w:horzAnchor="page" w:leftFromText="180" w:rightFromText="180" w:tblpX="-363" w:tblpY="1"/>
        <w:tblW w:w="120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2015"/>
      </w:tblGrid>
      <w:tr>
        <w:trPr/>
        <w:tc>
          <w:tcPr>
            <w:tcW w:w="1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36C0A" w:themeFill="accent6" w:themeFillShade="bf" w:val="clear"/>
          </w:tcPr>
          <w:p>
            <w:pPr>
              <w:pStyle w:val="Normal"/>
              <w:rPr>
                <w:rFonts w:ascii="Bookman Old Style" w:hAnsi="Bookman Old Style"/>
                <w:b/>
                <w:color w:val="3366FF"/>
              </w:rPr>
            </w:pPr>
            <w:r>
              <w:rPr>
                <w:rFonts w:ascii="Bookman Old Style" w:hAnsi="Bookman Old Style"/>
                <w:b/>
                <w:color w:val="3366FF"/>
              </w:rPr>
            </w:r>
          </w:p>
          <w:p>
            <w:pPr>
              <w:pStyle w:val="Normal"/>
              <w:jc w:val="center"/>
              <w:rPr>
                <w:rFonts w:ascii="Bookman Old Style" w:hAnsi="Bookman Old Style"/>
                <w:b/>
                <w:color w:val="0000FF"/>
              </w:rPr>
            </w:pPr>
            <w:r>
              <w:rPr>
                <w:rFonts w:ascii="Bookman Old Style" w:hAnsi="Bookman Old Style"/>
                <w:b/>
                <w:color w:val="0000FF"/>
              </w:rPr>
              <w:t>ГАЗЕТА «ПОЖАРАМ НЕТ»</w:t>
            </w:r>
          </w:p>
          <w:p>
            <w:pPr>
              <w:pStyle w:val="Normal"/>
              <w:jc w:val="center"/>
              <w:rPr>
                <w:rFonts w:ascii="Bookman Old Style" w:hAnsi="Bookman Old Style"/>
                <w:b/>
                <w:color w:val="0000FF"/>
              </w:rPr>
            </w:pPr>
            <w:r>
              <w:rPr>
                <w:rFonts w:ascii="Bookman Old Style" w:hAnsi="Bookman Old Style"/>
                <w:b/>
                <w:color w:val="0000FF"/>
              </w:rPr>
              <w:t>ОТДЕЛЕНИЯ НАДЗОРНОЙ ДЕЯТЕЛЬНОСТИ ПО КОЗУЛЬСКОМУ РАЙОНУ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>приборами. Детей нужно подготовить к тому, что электроприборы, включенные в сеть, таят в себе опасность, что бытовая техника часто становится причиной пожара, если неправильно эксплуатируется. Отсюда появляется неукоснительное правило — игра с электронагревательными приборами опасна для здоровья и для жизни.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fill="FFFFFF" w:val="clear"/>
        </w:rPr>
        <w:t>Иногда не удается предотвратить пожар, и все же происходит возгорание. К такой ситуации нужно быть готовым всегда, действовать уверенно и быстро. Детей тоже нужно научить правилам поведения при пожаре. Так может проявиться пожарная безопасность для детей на практике. Знание важнейших правил и применение их в сложившейся ситуации позволит спастись самому и помочь близким. Тушить пожар должны взрослые, но дать сигнал тревоги может каждый школьник. Ребенок должен знать, что вызвать пожарных можно по телефону 101 или 112.</w:t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>Причинами пожаров с гибелью детей часто становится детская шалость с огнем. Условиями, способствующими этому, явились оставление детей без присмотра и ненадлежащий присмотр за ними. Также гибели детей способствует состояние сна или алкогольное опьянение находящихся рядом взрослых.</w:t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>Для того чтобы в Вашу семью не пришла беда надо совсем немного, просто чаще проводить профилактические беседы со своими детьми, объяснять им, к чему может привести шалость с огнем.</w:t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>Меры по предупреждению пожаров от шалости детей не сложны.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fill="FFFFFF" w:val="clear"/>
        </w:rPr>
        <w:t>Их необходимо запомнить:</w:t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 xml:space="preserve">— </w:t>
      </w:r>
      <w:r>
        <w:rPr>
          <w:color w:val="000000"/>
          <w:sz w:val="28"/>
          <w:szCs w:val="28"/>
          <w:shd w:fill="FFFFFF" w:val="clear"/>
        </w:rPr>
        <w:t>спички хранят в недоступных для детей местах;</w:t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 xml:space="preserve">— </w:t>
      </w:r>
      <w:r>
        <w:rPr>
          <w:color w:val="000000"/>
          <w:sz w:val="28"/>
          <w:szCs w:val="28"/>
          <w:shd w:fill="FFFFFF" w:val="clear"/>
        </w:rPr>
        <w:t>детям запрещается покупать спички, сигареты (это как правило относится к работникам торговой сети);</w:t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 xml:space="preserve">— </w:t>
      </w:r>
      <w:r>
        <w:rPr>
          <w:color w:val="000000"/>
          <w:sz w:val="28"/>
          <w:szCs w:val="28"/>
          <w:shd w:fill="FFFFFF" w:val="clear"/>
        </w:rPr>
        <w:t>детей нельзя запирать в квартирах одних (сколько трагедий произошло в результате этого);</w:t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 xml:space="preserve">— </w:t>
      </w:r>
      <w:r>
        <w:rPr>
          <w:color w:val="000000"/>
          <w:sz w:val="28"/>
          <w:szCs w:val="28"/>
          <w:shd w:fill="FFFFFF" w:val="clear"/>
        </w:rPr>
        <w:t>запрещается поручать детям надзор за топящимися печами и нагревательными приборами;</w:t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 xml:space="preserve">— </w:t>
      </w:r>
      <w:r>
        <w:rPr>
          <w:color w:val="000000"/>
          <w:sz w:val="28"/>
          <w:szCs w:val="28"/>
          <w:shd w:fill="FFFFFF" w:val="clear"/>
        </w:rPr>
        <w:t>нельзя разрешать малолетним детям включать электронагревательные приборы, газовые плиты и т.д.</w:t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>Обязанность каждого взрослого — пресекать всякие игры с огнем, разъяснять детям их опасность.</w:t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>Уважаемые родители, личным примером учите, детей соблюдению привил пожарной безопасности. Только большой заботой о наших детях мы сможем предупредить пожары от детской шалости с огнем, сохранить свой дом, имущество и самое дорогое – жизнь ребенка.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Профилактическая работа</w:t>
      </w:r>
    </w:p>
    <w:p>
      <w:pPr>
        <w:pStyle w:val="Normal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В целях предупреждения пожаров и гибели при них</w:t>
      </w:r>
      <w:r>
        <w:rPr>
          <w:color w:val="000000"/>
          <w:sz w:val="28"/>
          <w:szCs w:val="28"/>
          <w:shd w:fill="FFFFFF" w:val="clear"/>
        </w:rPr>
        <w:t xml:space="preserve"> сотрудники ОНД и ПР по Козульскому району увеличили количество подворовых обходов. В первую очередь сотрудники посещают наиболее уязвимые социальные группы – многодетные семьи и неполные семьи, в которых воспитываются несовершеннолетние дети.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fill="FFFFFF" w:val="clear"/>
        </w:rPr>
        <w:t xml:space="preserve">Эти сезонные профилактические мероприятия стимулируют граждан привести свое </w:t>
      </w:r>
    </w:p>
    <w:tbl>
      <w:tblPr>
        <w:tblpPr w:vertAnchor="text" w:horzAnchor="page" w:leftFromText="180" w:rightFromText="180" w:tblpX="-363" w:tblpY="1"/>
        <w:tblW w:w="120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2015"/>
      </w:tblGrid>
      <w:tr>
        <w:trPr/>
        <w:tc>
          <w:tcPr>
            <w:tcW w:w="1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36C0A" w:themeFill="accent6" w:themeFillShade="bf" w:val="clear"/>
          </w:tcPr>
          <w:p>
            <w:pPr>
              <w:pStyle w:val="Normal"/>
              <w:rPr>
                <w:rFonts w:ascii="Bookman Old Style" w:hAnsi="Bookman Old Style"/>
                <w:b/>
                <w:color w:val="3366FF"/>
              </w:rPr>
            </w:pPr>
            <w:r>
              <w:rPr>
                <w:rFonts w:ascii="Bookman Old Style" w:hAnsi="Bookman Old Style"/>
                <w:b/>
                <w:color w:val="3366FF"/>
              </w:rPr>
            </w:r>
          </w:p>
          <w:p>
            <w:pPr>
              <w:pStyle w:val="Normal"/>
              <w:jc w:val="center"/>
              <w:rPr>
                <w:rFonts w:ascii="Bookman Old Style" w:hAnsi="Bookman Old Style"/>
                <w:b/>
                <w:color w:val="0000FF"/>
              </w:rPr>
            </w:pPr>
            <w:r>
              <w:rPr>
                <w:rFonts w:ascii="Bookman Old Style" w:hAnsi="Bookman Old Style"/>
                <w:b/>
                <w:color w:val="0000FF"/>
              </w:rPr>
              <w:t>ГАЗЕТА «ПОЖАРАМ НЕТ»</w:t>
            </w:r>
          </w:p>
          <w:p>
            <w:pPr>
              <w:pStyle w:val="Normal"/>
              <w:jc w:val="center"/>
              <w:rPr>
                <w:rFonts w:ascii="Bookman Old Style" w:hAnsi="Bookman Old Style"/>
                <w:b/>
                <w:color w:val="0000FF"/>
              </w:rPr>
            </w:pPr>
            <w:r>
              <w:rPr>
                <w:rFonts w:ascii="Bookman Old Style" w:hAnsi="Bookman Old Style"/>
                <w:b/>
                <w:color w:val="0000FF"/>
              </w:rPr>
              <w:t>ОТДЕЛЕНИЯ НАДЗОРНОЙ ДЕЯТЕЛЬНОСТИ ПО КОЗУЛЬСКОМУ РАЙОНУ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>жилище в порядок, отремонтировать печное отопление, газовое оборудование, электропроводку. Также осматриваются придомовые территории, даем необходимые рекомендации по приведению усадьбы, надворных построек в противопожарных расстояниях.</w:t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>Каждому домовладельцу вручается памятка с указанием телефонов экстренной службы, пожарной части и правилами безопасного поведения при пожаре.</w:t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  <w:t>Ст. инспектор ОНД и ПР по Козульскому району</w:t>
      </w:r>
    </w:p>
    <w:p>
      <w:pPr>
        <w:pStyle w:val="Normal"/>
        <w:jc w:val="right"/>
        <w:rPr>
          <w:b/>
        </w:rPr>
      </w:pPr>
      <w:r>
        <w:rPr>
          <w:b/>
        </w:rPr>
        <w:t>УНД  и ПР ГУ МЧС России по Красноярскому  краю</w:t>
      </w:r>
    </w:p>
    <w:p>
      <w:pPr>
        <w:pStyle w:val="Normal"/>
        <w:jc w:val="right"/>
        <w:rPr>
          <w:b/>
        </w:rPr>
      </w:pPr>
      <w:r>
        <w:rPr>
          <w:b/>
        </w:rPr>
        <w:t>капитан внутренней службы В.А. Дутчик</w:t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Web"/>
        <w:spacing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pPr w:vertAnchor="text" w:horzAnchor="page" w:leftFromText="180" w:rightFromText="180" w:tblpX="-35" w:tblpY="95"/>
        <w:tblW w:w="123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600"/>
        <w:gridCol w:w="3000"/>
        <w:gridCol w:w="5760"/>
      </w:tblGrid>
      <w:tr>
        <w:trPr/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ind w:left="240"/>
              <w:rPr/>
            </w:pPr>
            <w:r>
              <w:rPr/>
              <w:t>Выпускается бесплатно.</w:t>
            </w:r>
          </w:p>
          <w:p>
            <w:pPr>
              <w:pStyle w:val="Normal"/>
              <w:ind w:left="240"/>
              <w:rPr/>
            </w:pPr>
            <w:r>
              <w:rPr/>
              <w:t>Тираж 999 экз.</w:t>
            </w:r>
          </w:p>
        </w:tc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№</w:t>
            </w:r>
            <w:r>
              <w:rPr/>
              <w:t>1 от 20 января 202</w:t>
            </w:r>
            <w:r>
              <w:rPr/>
              <w:t>6</w:t>
            </w:r>
            <w:r>
              <w:rPr/>
              <w:t xml:space="preserve"> года</w:t>
            </w:r>
          </w:p>
        </w:tc>
        <w:tc>
          <w:tcPr>
            <w:tcW w:w="5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Выпускается отделением надзорной деятельности</w:t>
            </w:r>
          </w:p>
          <w:p>
            <w:pPr>
              <w:pStyle w:val="Normal"/>
              <w:rPr/>
            </w:pPr>
            <w:r>
              <w:rPr/>
              <w:t xml:space="preserve">и профилактической работы  </w:t>
            </w:r>
          </w:p>
          <w:p>
            <w:pPr>
              <w:pStyle w:val="Normal"/>
              <w:rPr/>
            </w:pPr>
            <w:r>
              <w:rPr/>
              <w:t>по Козульскому району Красноярского края.</w:t>
            </w:r>
          </w:p>
          <w:p>
            <w:pPr>
              <w:pStyle w:val="Normal"/>
              <w:rPr/>
            </w:pPr>
            <w:r>
              <w:rPr/>
              <w:t>Адрес: 662050, Красноярский край, Козульский район, п. Козулька, ул. Центральная, 40 «А»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 xml:space="preserve">тел. (39154) 2-11-01 </w:t>
            </w:r>
          </w:p>
          <w:p>
            <w:pPr>
              <w:pStyle w:val="Normal"/>
              <w:rPr/>
            </w:pPr>
            <w:r>
              <w:rPr/>
              <w:t>Редактор газеты: ст. инспектор ОНД и ПР по Козульскому району В.А. Дутчик</w:t>
            </w:r>
          </w:p>
        </w:tc>
      </w:tr>
    </w:tbl>
    <w:p>
      <w:pPr>
        <w:pStyle w:val="Normal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sectPr>
      <w:footerReference w:type="even" r:id="rId9"/>
      <w:footerReference w:type="default" r:id="rId10"/>
      <w:footerReference w:type="first" r:id="rId11"/>
      <w:type w:val="nextPage"/>
      <w:pgSz w:w="11906" w:h="16838"/>
      <w:pgMar w:left="720" w:right="720" w:gutter="0" w:header="0" w:top="42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mbria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Verdana">
    <w:charset w:val="01"/>
    <w:family w:val="swiss"/>
    <w:pitch w:val="default"/>
  </w:font>
  <w:font w:name="Courier New">
    <w:charset w:val="01"/>
    <w:family w:val="roman"/>
    <w:pitch w:val="default"/>
  </w:font>
  <w:font w:name="Bookman Old Style">
    <w:charset w:val="01"/>
    <w:family w:val="roman"/>
    <w:pitch w:val="default"/>
  </w:font>
  <w:font w:name="Arial Black">
    <w:charset w:val="01"/>
    <w:family w:val="swiss"/>
    <w:pitch w:val="default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8" name="Врезка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9" name="Врезка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7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517.2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7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0" name="Врезка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7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517.2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7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d432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930ae0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4">
    <w:name w:val="heading 4"/>
    <w:basedOn w:val="Normal"/>
    <w:link w:val="4"/>
    <w:qFormat/>
    <w:rsid w:val="00930ae0"/>
    <w:pPr>
      <w:spacing w:beforeAutospacing="1" w:afterAutospacing="1"/>
      <w:outlineLvl w:val="3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sid w:val="00107aa3"/>
    <w:rPr/>
  </w:style>
  <w:style w:type="character" w:styleId="Style12" w:customStyle="1">
    <w:name w:val="Основной текст Знак"/>
    <w:qFormat/>
    <w:rsid w:val="00a46cb3"/>
    <w:rPr>
      <w:sz w:val="120"/>
    </w:rPr>
  </w:style>
  <w:style w:type="character" w:styleId="2" w:customStyle="1">
    <w:name w:val="Основной текст 2 Знак"/>
    <w:link w:val="BodyText2"/>
    <w:qFormat/>
    <w:rsid w:val="00d61318"/>
    <w:rPr>
      <w:sz w:val="24"/>
      <w:szCs w:val="24"/>
    </w:rPr>
  </w:style>
  <w:style w:type="character" w:styleId="3" w:customStyle="1">
    <w:name w:val="Основной текст с отступом 3 Знак"/>
    <w:link w:val="BodyTextIndent3"/>
    <w:qFormat/>
    <w:rsid w:val="005f48d4"/>
    <w:rPr>
      <w:sz w:val="16"/>
      <w:szCs w:val="16"/>
    </w:rPr>
  </w:style>
  <w:style w:type="character" w:styleId="Style13" w:customStyle="1">
    <w:name w:val="Название Знак"/>
    <w:qFormat/>
    <w:rsid w:val="005f48d4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Emphasis">
    <w:name w:val="Emphasis"/>
    <w:qFormat/>
    <w:rsid w:val="00cf51bc"/>
    <w:rPr>
      <w:i/>
      <w:iCs/>
    </w:rPr>
  </w:style>
  <w:style w:type="character" w:styleId="1" w:customStyle="1">
    <w:name w:val="Заголовок 1 Знак"/>
    <w:qFormat/>
    <w:rsid w:val="00930ae0"/>
    <w:rPr>
      <w:rFonts w:ascii="Arial" w:hAnsi="Arial" w:cs="Arial"/>
      <w:b/>
      <w:bCs/>
      <w:kern w:val="2"/>
      <w:sz w:val="32"/>
      <w:szCs w:val="32"/>
    </w:rPr>
  </w:style>
  <w:style w:type="character" w:styleId="4" w:customStyle="1">
    <w:name w:val="Заголовок 4 Знак"/>
    <w:qFormat/>
    <w:rsid w:val="00930ae0"/>
    <w:rPr>
      <w:b/>
      <w:bCs/>
      <w:sz w:val="24"/>
      <w:szCs w:val="24"/>
    </w:rPr>
  </w:style>
  <w:style w:type="character" w:styleId="Style14" w:customStyle="1">
    <w:name w:val="Верхний колонтитул Знак"/>
    <w:qFormat/>
    <w:rsid w:val="002b4d32"/>
    <w:rPr>
      <w:sz w:val="24"/>
      <w:szCs w:val="24"/>
    </w:rPr>
  </w:style>
  <w:style w:type="character" w:styleId="apple-converted-space" w:customStyle="1">
    <w:name w:val="apple-converted-space"/>
    <w:basedOn w:val="DefaultParagraphFont"/>
    <w:qFormat/>
    <w:rsid w:val="0085770b"/>
    <w:rPr/>
  </w:style>
  <w:style w:type="character" w:styleId="Hyperlink">
    <w:name w:val="Hyperlink"/>
    <w:rsid w:val="00e40244"/>
    <w:rPr>
      <w:color w:val="000080"/>
      <w:u w:val="single"/>
    </w:rPr>
  </w:style>
  <w:style w:type="character" w:styleId="Style15" w:customStyle="1">
    <w:name w:val="Основной текст с отступом Знак"/>
    <w:qFormat/>
    <w:rsid w:val="00f359da"/>
    <w:rPr>
      <w:sz w:val="24"/>
      <w:szCs w:val="24"/>
    </w:rPr>
  </w:style>
  <w:style w:type="character" w:styleId="Strong">
    <w:name w:val="Strong"/>
    <w:qFormat/>
    <w:rsid w:val="009e7138"/>
    <w:rPr>
      <w:b/>
      <w:bCs/>
    </w:rPr>
  </w:style>
  <w:style w:type="character" w:styleId="postlikecount2" w:customStyle="1">
    <w:name w:val="post_like_count2"/>
    <w:basedOn w:val="DefaultParagraphFont"/>
    <w:qFormat/>
    <w:rsid w:val="009c26f4"/>
    <w:rPr/>
  </w:style>
  <w:style w:type="character" w:styleId="Style16" w:customStyle="1">
    <w:name w:val="Текст выноски Знак"/>
    <w:basedOn w:val="DefaultParagraphFont"/>
    <w:link w:val="BalloonText"/>
    <w:semiHidden/>
    <w:qFormat/>
    <w:rsid w:val="00761f82"/>
    <w:rPr>
      <w:rFonts w:ascii="Tahoma" w:hAnsi="Tahoma" w:cs="Tahoma"/>
      <w:sz w:val="16"/>
      <w:szCs w:val="16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aa50bf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2"/>
    <w:rsid w:val="00a46cb3"/>
    <w:pPr>
      <w:jc w:val="center"/>
    </w:pPr>
    <w:rPr>
      <w:sz w:val="120"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Колонтитулы"/>
    <w:basedOn w:val="Normal"/>
    <w:qFormat/>
    <w:pPr/>
    <w:rPr/>
  </w:style>
  <w:style w:type="paragraph" w:styleId="Footer">
    <w:name w:val="footer"/>
    <w:basedOn w:val="Normal"/>
    <w:rsid w:val="00107aa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840beb"/>
    <w:pPr>
      <w:spacing w:lineRule="auto" w:line="276" w:before="0" w:after="200"/>
      <w:ind w:left="720"/>
      <w:contextualSpacing/>
    </w:pPr>
    <w:rPr>
      <w:rFonts w:eastAsia="Calibri" w:cs="Arial"/>
      <w:szCs w:val="22"/>
      <w:lang w:eastAsia="en-US"/>
    </w:rPr>
  </w:style>
  <w:style w:type="paragraph" w:styleId="BodyText2">
    <w:name w:val="Body Text 2"/>
    <w:basedOn w:val="Normal"/>
    <w:link w:val="2"/>
    <w:qFormat/>
    <w:rsid w:val="00d61318"/>
    <w:pPr>
      <w:spacing w:lineRule="auto" w:line="480" w:before="0" w:after="120"/>
    </w:pPr>
    <w:rPr/>
  </w:style>
  <w:style w:type="paragraph" w:styleId="NoSpacing">
    <w:name w:val="No Spacing"/>
    <w:uiPriority w:val="1"/>
    <w:qFormat/>
    <w:rsid w:val="00b606c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BodyTextIndent3">
    <w:name w:val="Body Text Indent 3"/>
    <w:basedOn w:val="Normal"/>
    <w:link w:val="3"/>
    <w:qFormat/>
    <w:rsid w:val="005f48d4"/>
    <w:pPr>
      <w:spacing w:before="0" w:after="120"/>
      <w:ind w:left="283"/>
    </w:pPr>
    <w:rPr>
      <w:sz w:val="16"/>
      <w:szCs w:val="16"/>
    </w:rPr>
  </w:style>
  <w:style w:type="paragraph" w:styleId="Title">
    <w:name w:val="Title"/>
    <w:basedOn w:val="Normal"/>
    <w:next w:val="Normal"/>
    <w:link w:val="Style13"/>
    <w:qFormat/>
    <w:rsid w:val="005f48d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ormalWeb">
    <w:name w:val="Normal (Web)"/>
    <w:basedOn w:val="Normal"/>
    <w:uiPriority w:val="99"/>
    <w:qFormat/>
    <w:rsid w:val="00930ae0"/>
    <w:pPr>
      <w:spacing w:beforeAutospacing="1" w:afterAutospacing="1"/>
    </w:pPr>
    <w:rPr/>
  </w:style>
  <w:style w:type="paragraph" w:styleId="Default" w:customStyle="1">
    <w:name w:val="Default"/>
    <w:qFormat/>
    <w:rsid w:val="005b767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Header">
    <w:name w:val="header"/>
    <w:basedOn w:val="Normal"/>
    <w:link w:val="Style14"/>
    <w:rsid w:val="002b4d3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Знак1 Знак Знак1 Знак"/>
    <w:basedOn w:val="Normal"/>
    <w:qFormat/>
    <w:rsid w:val="008c54a9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211" w:customStyle="1">
    <w:name w:val="Основной текст с отступом 21"/>
    <w:basedOn w:val="Normal"/>
    <w:qFormat/>
    <w:rsid w:val="00e40244"/>
    <w:pPr>
      <w:ind w:firstLine="851"/>
      <w:jc w:val="both"/>
    </w:pPr>
    <w:rPr>
      <w:sz w:val="28"/>
      <w:szCs w:val="20"/>
      <w:lang w:eastAsia="ar-SA"/>
    </w:rPr>
  </w:style>
  <w:style w:type="paragraph" w:styleId="ConsPlusNonformat" w:customStyle="1">
    <w:name w:val="ConsPlusNonformat"/>
    <w:qFormat/>
    <w:rsid w:val="00e40244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link w:val="Style15"/>
    <w:rsid w:val="00f359da"/>
    <w:pPr>
      <w:spacing w:before="0" w:after="120"/>
      <w:ind w:left="283"/>
    </w:pPr>
    <w:rPr/>
  </w:style>
  <w:style w:type="paragraph" w:styleId="Style20" w:customStyle="1">
    <w:name w:val="Знак Знак Знак"/>
    <w:basedOn w:val="Normal"/>
    <w:qFormat/>
    <w:rsid w:val="00c31ff5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ConsPlusNormal" w:customStyle="1">
    <w:name w:val="ConsPlusNormal"/>
    <w:qFormat/>
    <w:rsid w:val="00d5341c"/>
    <w:pPr>
      <w:widowControl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12" w:customStyle="1">
    <w:name w:val="Знак Знак Знак Знак1"/>
    <w:basedOn w:val="Normal"/>
    <w:qFormat/>
    <w:rsid w:val="008b1f4d"/>
    <w:pPr>
      <w:widowControl w:val="false"/>
      <w:spacing w:lineRule="exact" w:line="240" w:before="0" w:after="160"/>
      <w:jc w:val="right"/>
    </w:pPr>
    <w:rPr>
      <w:sz w:val="20"/>
      <w:szCs w:val="20"/>
      <w:lang w:val="en-GB" w:eastAsia="en-US"/>
    </w:rPr>
  </w:style>
  <w:style w:type="paragraph" w:styleId="BalloonText">
    <w:name w:val="Balloon Text"/>
    <w:basedOn w:val="Normal"/>
    <w:link w:val="Style16"/>
    <w:semiHidden/>
    <w:unhideWhenUsed/>
    <w:qFormat/>
    <w:rsid w:val="00761f82"/>
    <w:pPr/>
    <w:rPr>
      <w:rFonts w:ascii="Tahoma" w:hAnsi="Tahoma" w:cs="Tahoma"/>
      <w:sz w:val="16"/>
      <w:szCs w:val="16"/>
    </w:rPr>
  </w:style>
  <w:style w:type="paragraph" w:styleId="13" w:customStyle="1">
    <w:name w:val="Основной текст1"/>
    <w:basedOn w:val="Normal"/>
    <w:qFormat/>
    <w:rsid w:val="00cc188a"/>
    <w:pPr>
      <w:suppressAutoHyphens w:val="true"/>
      <w:jc w:val="both"/>
    </w:pPr>
    <w:rPr>
      <w:sz w:val="28"/>
      <w:szCs w:val="20"/>
      <w:lang w:eastAsia="ar-SA"/>
    </w:rPr>
  </w:style>
  <w:style w:type="paragraph" w:styleId="BodyTextIndent2">
    <w:name w:val="Body Text Indent 2"/>
    <w:basedOn w:val="Normal"/>
    <w:link w:val="21"/>
    <w:qFormat/>
    <w:rsid w:val="00aa50bf"/>
    <w:pPr>
      <w:spacing w:lineRule="auto" w:line="480" w:before="0" w:after="120"/>
      <w:ind w:left="283"/>
    </w:pPr>
    <w:rPr>
      <w:sz w:val="20"/>
      <w:szCs w:val="20"/>
    </w:rPr>
  </w:style>
  <w:style w:type="paragraph" w:styleId="Style21">
    <w:name w:val="Содержимое врезки"/>
    <w:basedOn w:val="Normal"/>
    <w:qFormat/>
    <w:pPr/>
    <w:rPr/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8b28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Colorful List Accent 5"/>
    <w:basedOn w:val="a1"/>
    <w:uiPriority w:val="72"/>
    <w:rsid w:val="00680668"/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Medium Shading 2 Accent 6"/>
    <w:basedOn w:val="a1"/>
    <w:uiPriority w:val="64"/>
    <w:rsid w:val="0068066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-6">
    <w:name w:val="Light List Accent 6"/>
    <w:basedOn w:val="a1"/>
    <w:uiPriority w:val="61"/>
    <w:rsid w:val="00680668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1781C66-9658-4AE8-93F0-79335D71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2941</TotalTime>
  <Application>LibreOffice/25.2.6.2$Linux_X86_64 LibreOffice_project/520$Build-2</Application>
  <AppVersion>15.0000</AppVersion>
  <Pages>7</Pages>
  <Words>1651</Words>
  <Characters>10759</Characters>
  <CharactersWithSpaces>12366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2014-02-20T15:12:00Z</dcterms:created>
  <dc:creator>ues</dc:creator>
  <dc:description/>
  <dc:language>ru-RU</dc:language>
  <cp:lastModifiedBy/>
  <cp:lastPrinted>2025-04-16T09:10:00Z</cp:lastPrinted>
  <dcterms:modified xsi:type="dcterms:W3CDTF">2026-03-11T15:44:22Z</dcterms:modified>
  <cp:revision>188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